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0A0" w:firstRow="1" w:lastRow="0" w:firstColumn="1" w:lastColumn="0" w:noHBand="0" w:noVBand="0"/>
      </w:tblPr>
      <w:tblGrid>
        <w:gridCol w:w="4003"/>
        <w:gridCol w:w="1299"/>
        <w:gridCol w:w="4048"/>
      </w:tblGrid>
      <w:tr w:rsidR="0076181E" w:rsidRPr="001E286D" w:rsidTr="0076181E">
        <w:trPr>
          <w:jc w:val="center"/>
        </w:trPr>
        <w:tc>
          <w:tcPr>
            <w:tcW w:w="4003" w:type="dxa"/>
          </w:tcPr>
          <w:p w:rsidR="0076181E" w:rsidRPr="001E286D" w:rsidRDefault="0076181E" w:rsidP="00844AB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Evidence</w:t>
            </w:r>
          </w:p>
          <w:p w:rsidR="0076181E" w:rsidRPr="001E286D" w:rsidRDefault="0076181E" w:rsidP="00844AB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Quote or paraphrase</w:t>
            </w:r>
          </w:p>
        </w:tc>
        <w:tc>
          <w:tcPr>
            <w:tcW w:w="1299" w:type="dxa"/>
          </w:tcPr>
          <w:p w:rsidR="0076181E" w:rsidRPr="001E286D" w:rsidRDefault="0076181E" w:rsidP="00844AB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Page number</w:t>
            </w:r>
          </w:p>
        </w:tc>
        <w:tc>
          <w:tcPr>
            <w:tcW w:w="4048" w:type="dxa"/>
          </w:tcPr>
          <w:p w:rsidR="0076181E" w:rsidRPr="001E286D" w:rsidRDefault="0076181E" w:rsidP="00844AB3">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Elaboration / explanation of how this evidence supports ideas or argument</w:t>
            </w:r>
          </w:p>
        </w:tc>
      </w:tr>
      <w:tr w:rsidR="0076181E" w:rsidTr="0076181E">
        <w:trPr>
          <w:jc w:val="center"/>
        </w:trPr>
        <w:tc>
          <w:tcPr>
            <w:tcW w:w="4003" w:type="dxa"/>
          </w:tcPr>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w:t>
            </w:r>
            <w:r w:rsidRPr="006721EF">
              <w:rPr>
                <w:rFonts w:asciiTheme="minorHAnsi" w:hAnsiTheme="minorHAnsi" w:cstheme="minorHAnsi"/>
              </w:rPr>
              <w:t xml:space="preserve">He was a burden in many ways. </w:t>
            </w:r>
            <w:r>
              <w:rPr>
                <w:rFonts w:asciiTheme="minorHAnsi" w:hAnsiTheme="minorHAnsi" w:cstheme="minorHAnsi"/>
              </w:rPr>
              <w:t>….</w:t>
            </w:r>
            <w:r w:rsidRPr="006721EF">
              <w:rPr>
                <w:rFonts w:asciiTheme="minorHAnsi" w:hAnsiTheme="minorHAnsi" w:cstheme="minorHAnsi"/>
              </w:rPr>
              <w:t>A long list of</w:t>
            </w:r>
            <w:r>
              <w:rPr>
                <w:rFonts w:asciiTheme="minorHAnsi" w:hAnsiTheme="minorHAnsi" w:cstheme="minorHAnsi"/>
              </w:rPr>
              <w:t xml:space="preserve"> </w:t>
            </w:r>
            <w:r w:rsidRPr="006721EF">
              <w:rPr>
                <w:rFonts w:asciiTheme="minorHAnsi" w:hAnsiTheme="minorHAnsi" w:cstheme="minorHAnsi"/>
              </w:rPr>
              <w:t>don’ts went with him, all of which I ignored</w:t>
            </w:r>
            <w:r>
              <w:rPr>
                <w:rFonts w:asciiTheme="minorHAnsi" w:hAnsiTheme="minorHAnsi" w:cstheme="minorHAnsi"/>
              </w:rPr>
              <w:t xml:space="preserve"> </w:t>
            </w:r>
            <w:r w:rsidRPr="006721EF">
              <w:rPr>
                <w:rFonts w:asciiTheme="minorHAnsi" w:hAnsiTheme="minorHAnsi" w:cstheme="minorHAnsi"/>
              </w:rPr>
              <w:t>once we got out of the house.</w:t>
            </w:r>
            <w:r>
              <w:t xml:space="preserve"> </w:t>
            </w:r>
            <w:r w:rsidRPr="006721EF">
              <w:rPr>
                <w:rFonts w:asciiTheme="minorHAnsi" w:hAnsiTheme="minorHAnsi" w:cstheme="minorHAnsi"/>
              </w:rPr>
              <w:t>To discourage</w:t>
            </w:r>
            <w:r>
              <w:rPr>
                <w:rFonts w:asciiTheme="minorHAnsi" w:hAnsiTheme="minorHAnsi" w:cstheme="minorHAnsi"/>
              </w:rPr>
              <w:t xml:space="preserve"> </w:t>
            </w:r>
            <w:r w:rsidRPr="006721EF">
              <w:rPr>
                <w:rFonts w:asciiTheme="minorHAnsi" w:hAnsiTheme="minorHAnsi" w:cstheme="minorHAnsi"/>
              </w:rPr>
              <w:t>his coming with me, I’d run with him across</w:t>
            </w:r>
            <w:r>
              <w:rPr>
                <w:rFonts w:asciiTheme="minorHAnsi" w:hAnsiTheme="minorHAnsi" w:cstheme="minorHAnsi"/>
              </w:rPr>
              <w:t xml:space="preserve"> t</w:t>
            </w:r>
            <w:r w:rsidRPr="006721EF">
              <w:rPr>
                <w:rFonts w:asciiTheme="minorHAnsi" w:hAnsiTheme="minorHAnsi" w:cstheme="minorHAnsi"/>
              </w:rPr>
              <w:t>he ends of the cotton rows and careen him</w:t>
            </w:r>
            <w:r>
              <w:rPr>
                <w:rFonts w:asciiTheme="minorHAnsi" w:hAnsiTheme="minorHAnsi" w:cstheme="minorHAnsi"/>
              </w:rPr>
              <w:t xml:space="preserve"> around corners on two wheels..</w:t>
            </w:r>
            <w:r w:rsidRPr="006721EF">
              <w:rPr>
                <w:rFonts w:asciiTheme="minorHAnsi" w:hAnsiTheme="minorHAnsi" w:cstheme="minorHAnsi"/>
              </w:rPr>
              <w:t>.</w:t>
            </w:r>
            <w:r>
              <w:rPr>
                <w:rFonts w:asciiTheme="minorHAnsi" w:hAnsiTheme="minorHAnsi" w:cstheme="minorHAnsi"/>
              </w:rPr>
              <w:t>”</w:t>
            </w:r>
          </w:p>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“A long list of don’ts went with him, all of which I ignored once we got out of the house.”</w:t>
            </w:r>
          </w:p>
        </w:tc>
        <w:tc>
          <w:tcPr>
            <w:tcW w:w="1299" w:type="dxa"/>
          </w:tcPr>
          <w:p w:rsidR="0076181E" w:rsidRDefault="0076181E" w:rsidP="00844AB3">
            <w:pPr>
              <w:spacing w:after="0" w:line="240" w:lineRule="auto"/>
              <w:contextualSpacing/>
              <w:jc w:val="center"/>
              <w:rPr>
                <w:rFonts w:asciiTheme="minorHAnsi" w:hAnsiTheme="minorHAnsi" w:cstheme="minorHAnsi"/>
              </w:rPr>
            </w:pPr>
          </w:p>
          <w:p w:rsidR="0076181E" w:rsidRPr="00CB0240" w:rsidRDefault="0076181E" w:rsidP="00844AB3">
            <w:pPr>
              <w:rPr>
                <w:rFonts w:asciiTheme="minorHAnsi" w:hAnsiTheme="minorHAnsi" w:cstheme="minorHAnsi"/>
              </w:rPr>
            </w:pPr>
          </w:p>
          <w:p w:rsidR="0076181E" w:rsidRPr="00CB0240" w:rsidRDefault="0076181E" w:rsidP="00844AB3">
            <w:pPr>
              <w:rPr>
                <w:rFonts w:asciiTheme="minorHAnsi" w:hAnsiTheme="minorHAnsi" w:cstheme="minorHAnsi"/>
              </w:rPr>
            </w:pPr>
          </w:p>
          <w:p w:rsidR="0076181E" w:rsidRDefault="0076181E" w:rsidP="00844AB3">
            <w:pPr>
              <w:jc w:val="center"/>
              <w:rPr>
                <w:rFonts w:asciiTheme="minorHAnsi" w:hAnsiTheme="minorHAnsi" w:cstheme="minorHAnsi"/>
              </w:rPr>
            </w:pPr>
          </w:p>
          <w:p w:rsidR="0076181E" w:rsidRPr="00CB0240" w:rsidRDefault="0076181E" w:rsidP="00844AB3">
            <w:pPr>
              <w:jc w:val="center"/>
              <w:rPr>
                <w:rFonts w:asciiTheme="minorHAnsi" w:hAnsiTheme="minorHAnsi" w:cstheme="minorHAnsi"/>
              </w:rPr>
            </w:pPr>
          </w:p>
        </w:tc>
        <w:tc>
          <w:tcPr>
            <w:tcW w:w="4048" w:type="dxa"/>
          </w:tcPr>
          <w:p w:rsidR="0076181E" w:rsidRDefault="0076181E" w:rsidP="00844AB3">
            <w:pPr>
              <w:spacing w:after="0" w:line="240" w:lineRule="auto"/>
              <w:contextualSpacing/>
              <w:rPr>
                <w:rFonts w:asciiTheme="minorHAnsi" w:hAnsiTheme="minorHAnsi" w:cstheme="minorHAnsi"/>
              </w:rPr>
            </w:pPr>
            <w:r w:rsidRPr="006721EF">
              <w:rPr>
                <w:rFonts w:asciiTheme="minorHAnsi" w:hAnsiTheme="minorHAnsi" w:cstheme="minorHAnsi"/>
              </w:rPr>
              <w:t xml:space="preserve">The narrator </w:t>
            </w:r>
            <w:r>
              <w:rPr>
                <w:rFonts w:asciiTheme="minorHAnsi" w:hAnsiTheme="minorHAnsi" w:cstheme="minorHAnsi"/>
              </w:rPr>
              <w:t>feels</w:t>
            </w:r>
            <w:r w:rsidRPr="006721EF">
              <w:rPr>
                <w:rFonts w:asciiTheme="minorHAnsi" w:hAnsiTheme="minorHAnsi" w:cstheme="minorHAnsi"/>
              </w:rPr>
              <w:t xml:space="preserve"> burdened by Doodle.  </w:t>
            </w:r>
            <w:r>
              <w:rPr>
                <w:rFonts w:asciiTheme="minorHAnsi" w:hAnsiTheme="minorHAnsi" w:cstheme="minorHAnsi"/>
              </w:rPr>
              <w:t>He says</w:t>
            </w:r>
            <w:r w:rsidRPr="006721EF">
              <w:rPr>
                <w:rFonts w:asciiTheme="minorHAnsi" w:hAnsiTheme="minorHAnsi" w:cstheme="minorHAnsi"/>
              </w:rPr>
              <w:t xml:space="preserve"> “a long list of don’</w:t>
            </w:r>
            <w:r>
              <w:rPr>
                <w:rFonts w:asciiTheme="minorHAnsi" w:hAnsiTheme="minorHAnsi" w:cstheme="minorHAnsi"/>
              </w:rPr>
              <w:t>t</w:t>
            </w:r>
            <w:r w:rsidRPr="006721EF">
              <w:rPr>
                <w:rFonts w:asciiTheme="minorHAnsi" w:hAnsiTheme="minorHAnsi" w:cstheme="minorHAnsi"/>
              </w:rPr>
              <w:t>s went with him.”</w:t>
            </w:r>
            <w:r>
              <w:rPr>
                <w:rFonts w:asciiTheme="minorHAnsi" w:hAnsiTheme="minorHAnsi" w:cstheme="minorHAnsi"/>
              </w:rPr>
              <w:t xml:space="preserve"> The narrator</w:t>
            </w:r>
            <w:r w:rsidRPr="006721EF">
              <w:rPr>
                <w:rFonts w:asciiTheme="minorHAnsi" w:hAnsiTheme="minorHAnsi" w:cstheme="minorHAnsi"/>
              </w:rPr>
              <w:t xml:space="preserve"> also says he ignored most of them, away from his mother</w:t>
            </w:r>
            <w:r>
              <w:rPr>
                <w:rFonts w:asciiTheme="minorHAnsi" w:hAnsiTheme="minorHAnsi" w:cstheme="minorHAnsi"/>
              </w:rPr>
              <w:t xml:space="preserve">. </w:t>
            </w:r>
            <w:r w:rsidRPr="006721EF">
              <w:rPr>
                <w:rFonts w:asciiTheme="minorHAnsi" w:hAnsiTheme="minorHAnsi" w:cstheme="minorHAnsi"/>
              </w:rPr>
              <w:t xml:space="preserve"> </w:t>
            </w:r>
          </w:p>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 xml:space="preserve">The narrator is also embarrassed by Doodle and tries many things to make Doodle not want to follow him and hang out with him. The narrator’s pride is what causes him to be embarrassed and also what motivates him to treat Doodle so poorly. </w:t>
            </w:r>
          </w:p>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He remembers the events very vividly, suggesting they have had a real impact on his life.</w:t>
            </w:r>
          </w:p>
        </w:tc>
      </w:tr>
      <w:tr w:rsidR="0076181E" w:rsidTr="0076181E">
        <w:trPr>
          <w:jc w:val="center"/>
        </w:trPr>
        <w:tc>
          <w:tcPr>
            <w:tcW w:w="4003" w:type="dxa"/>
          </w:tcPr>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“It was bad enough having an invalid as a brother, but having one who possible was not all there was unbearable.”</w:t>
            </w: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tc>
        <w:tc>
          <w:tcPr>
            <w:tcW w:w="1299" w:type="dxa"/>
          </w:tcPr>
          <w:p w:rsidR="0076181E" w:rsidRDefault="0076181E" w:rsidP="00844AB3">
            <w:pPr>
              <w:spacing w:after="0" w:line="240" w:lineRule="auto"/>
              <w:contextualSpacing/>
              <w:jc w:val="center"/>
              <w:rPr>
                <w:rFonts w:asciiTheme="minorHAnsi" w:hAnsiTheme="minorHAnsi" w:cstheme="minorHAnsi"/>
              </w:rPr>
            </w:pPr>
          </w:p>
        </w:tc>
        <w:tc>
          <w:tcPr>
            <w:tcW w:w="4048" w:type="dxa"/>
          </w:tcPr>
          <w:p w:rsidR="0076181E" w:rsidRDefault="0076181E" w:rsidP="0076181E">
            <w:pPr>
              <w:spacing w:after="0" w:line="240" w:lineRule="auto"/>
              <w:contextualSpacing/>
              <w:rPr>
                <w:rFonts w:asciiTheme="minorHAnsi" w:hAnsiTheme="minorHAnsi" w:cstheme="minorHAnsi"/>
              </w:rPr>
            </w:pPr>
            <w:r>
              <w:rPr>
                <w:rFonts w:asciiTheme="minorHAnsi" w:hAnsiTheme="minorHAnsi" w:cstheme="minorHAnsi"/>
              </w:rPr>
              <w:t xml:space="preserve"> </w:t>
            </w: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tc>
      </w:tr>
      <w:tr w:rsidR="0076181E" w:rsidTr="0076181E">
        <w:trPr>
          <w:jc w:val="center"/>
        </w:trPr>
        <w:tc>
          <w:tcPr>
            <w:tcW w:w="4003" w:type="dxa"/>
          </w:tcPr>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“Once I had succeeded in teaching Doodle to walk, I began to believe in my own infallibility…”</w:t>
            </w:r>
          </w:p>
          <w:p w:rsidR="0076181E" w:rsidRDefault="0076181E" w:rsidP="00844AB3">
            <w:pPr>
              <w:spacing w:after="0" w:line="240" w:lineRule="auto"/>
              <w:contextualSpacing/>
              <w:rPr>
                <w:rFonts w:asciiTheme="minorHAnsi" w:hAnsiTheme="minorHAnsi" w:cstheme="minorHAnsi"/>
              </w:rPr>
            </w:pPr>
            <w:r>
              <w:rPr>
                <w:rFonts w:asciiTheme="minorHAnsi" w:hAnsiTheme="minorHAnsi" w:cstheme="minorHAnsi"/>
              </w:rPr>
              <w:t>“I would teach him to run, to swim, to climb trees…”</w:t>
            </w: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tc>
        <w:tc>
          <w:tcPr>
            <w:tcW w:w="1299" w:type="dxa"/>
          </w:tcPr>
          <w:p w:rsidR="0076181E" w:rsidRDefault="0076181E" w:rsidP="00844AB3">
            <w:pPr>
              <w:spacing w:after="0" w:line="240" w:lineRule="auto"/>
              <w:contextualSpacing/>
              <w:jc w:val="center"/>
              <w:rPr>
                <w:rFonts w:asciiTheme="minorHAnsi" w:hAnsiTheme="minorHAnsi" w:cstheme="minorHAnsi"/>
              </w:rPr>
            </w:pPr>
          </w:p>
        </w:tc>
        <w:tc>
          <w:tcPr>
            <w:tcW w:w="4048" w:type="dxa"/>
          </w:tcPr>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p w:rsidR="0076181E" w:rsidRDefault="0076181E" w:rsidP="00844AB3">
            <w:pPr>
              <w:spacing w:after="0" w:line="240" w:lineRule="auto"/>
              <w:contextualSpacing/>
              <w:rPr>
                <w:rFonts w:asciiTheme="minorHAnsi" w:hAnsiTheme="minorHAnsi" w:cstheme="minorHAnsi"/>
              </w:rPr>
            </w:pPr>
          </w:p>
        </w:tc>
      </w:tr>
      <w:tr w:rsidR="0076181E" w:rsidTr="0076181E">
        <w:trPr>
          <w:jc w:val="center"/>
        </w:trPr>
        <w:tc>
          <w:tcPr>
            <w:tcW w:w="4003" w:type="dxa"/>
          </w:tcPr>
          <w:p w:rsidR="0076181E" w:rsidRPr="001E286D" w:rsidRDefault="0076181E" w:rsidP="0076181E">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lastRenderedPageBreak/>
              <w:t>Evidence</w:t>
            </w:r>
          </w:p>
          <w:p w:rsidR="0076181E" w:rsidRPr="001E286D" w:rsidRDefault="0076181E" w:rsidP="0076181E">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Quote or paraphrase</w:t>
            </w:r>
          </w:p>
        </w:tc>
        <w:tc>
          <w:tcPr>
            <w:tcW w:w="1299" w:type="dxa"/>
          </w:tcPr>
          <w:p w:rsidR="0076181E" w:rsidRPr="001E286D" w:rsidRDefault="0076181E" w:rsidP="0076181E">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Page number</w:t>
            </w:r>
          </w:p>
        </w:tc>
        <w:tc>
          <w:tcPr>
            <w:tcW w:w="4048" w:type="dxa"/>
          </w:tcPr>
          <w:p w:rsidR="0076181E" w:rsidRPr="001E286D" w:rsidRDefault="0076181E" w:rsidP="0076181E">
            <w:pPr>
              <w:spacing w:after="0" w:line="240" w:lineRule="auto"/>
              <w:contextualSpacing/>
              <w:jc w:val="center"/>
              <w:rPr>
                <w:rFonts w:asciiTheme="minorHAnsi" w:hAnsiTheme="minorHAnsi" w:cstheme="minorHAnsi"/>
                <w:b/>
                <w:i/>
              </w:rPr>
            </w:pPr>
            <w:r w:rsidRPr="001E286D">
              <w:rPr>
                <w:rFonts w:asciiTheme="minorHAnsi" w:hAnsiTheme="minorHAnsi" w:cstheme="minorHAnsi"/>
                <w:b/>
                <w:i/>
              </w:rPr>
              <w:t>Elaboration / explanation of how this evidence supports ideas or argument</w:t>
            </w:r>
          </w:p>
        </w:tc>
      </w:tr>
      <w:tr w:rsidR="0076181E" w:rsidTr="0076181E">
        <w:trPr>
          <w:jc w:val="center"/>
        </w:trPr>
        <w:tc>
          <w:tcPr>
            <w:tcW w:w="4003" w:type="dxa"/>
          </w:tcPr>
          <w:p w:rsidR="0076181E" w:rsidRDefault="0076181E" w:rsidP="0076181E">
            <w:pPr>
              <w:spacing w:after="0" w:line="240" w:lineRule="auto"/>
              <w:contextualSpacing/>
              <w:rPr>
                <w:rFonts w:asciiTheme="minorHAnsi" w:hAnsiTheme="minorHAnsi" w:cstheme="minorHAnsi"/>
              </w:rPr>
            </w:pPr>
            <w:r>
              <w:rPr>
                <w:rFonts w:asciiTheme="minorHAnsi" w:hAnsiTheme="minorHAnsi" w:cstheme="minorHAnsi"/>
              </w:rPr>
              <w:t>“We never spoke (What are the words that can solder cracked pride?)…”</w:t>
            </w:r>
          </w:p>
        </w:tc>
        <w:tc>
          <w:tcPr>
            <w:tcW w:w="1299" w:type="dxa"/>
          </w:tcPr>
          <w:p w:rsidR="0076181E" w:rsidRDefault="0076181E" w:rsidP="0076181E">
            <w:pPr>
              <w:spacing w:after="0" w:line="240" w:lineRule="auto"/>
              <w:contextualSpacing/>
              <w:jc w:val="center"/>
              <w:rPr>
                <w:rFonts w:asciiTheme="minorHAnsi" w:hAnsiTheme="minorHAnsi" w:cstheme="minorHAnsi"/>
              </w:rPr>
            </w:pPr>
          </w:p>
        </w:tc>
        <w:tc>
          <w:tcPr>
            <w:tcW w:w="4048" w:type="dxa"/>
          </w:tcPr>
          <w:p w:rsidR="0076181E" w:rsidRDefault="0076181E" w:rsidP="0076181E">
            <w:pPr>
              <w:spacing w:after="0" w:line="240" w:lineRule="auto"/>
              <w:contextualSpacing/>
              <w:rPr>
                <w:rFonts w:asciiTheme="minorHAnsi" w:hAnsiTheme="minorHAnsi" w:cstheme="minorHAnsi"/>
              </w:rPr>
            </w:pPr>
            <w:r>
              <w:rPr>
                <w:rFonts w:asciiTheme="minorHAnsi" w:hAnsiTheme="minorHAnsi" w:cstheme="minorHAnsi"/>
              </w:rPr>
              <w:t xml:space="preserve"> </w:t>
            </w: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tc>
      </w:tr>
      <w:tr w:rsidR="0076181E" w:rsidTr="0076181E">
        <w:trPr>
          <w:jc w:val="center"/>
        </w:trPr>
        <w:tc>
          <w:tcPr>
            <w:tcW w:w="4003" w:type="dxa"/>
          </w:tcPr>
          <w:p w:rsidR="0076181E" w:rsidRDefault="0076181E" w:rsidP="0076181E">
            <w:pPr>
              <w:spacing w:after="0" w:line="240" w:lineRule="auto"/>
              <w:contextualSpacing/>
              <w:rPr>
                <w:rFonts w:asciiTheme="minorHAnsi" w:hAnsiTheme="minorHAnsi" w:cstheme="minorHAnsi"/>
              </w:rPr>
            </w:pPr>
            <w:r>
              <w:rPr>
                <w:rFonts w:asciiTheme="minorHAnsi" w:hAnsiTheme="minorHAnsi" w:cstheme="minorHAnsi"/>
              </w:rPr>
              <w:t>“For a long time, it seemed forever, I lay there crying, sheltering my fallen scarlet ibis…”</w:t>
            </w:r>
            <w:bookmarkStart w:id="0" w:name="_GoBack"/>
            <w:bookmarkEnd w:id="0"/>
          </w:p>
        </w:tc>
        <w:tc>
          <w:tcPr>
            <w:tcW w:w="1299" w:type="dxa"/>
          </w:tcPr>
          <w:p w:rsidR="0076181E" w:rsidRDefault="0076181E" w:rsidP="0076181E">
            <w:pPr>
              <w:spacing w:after="0" w:line="240" w:lineRule="auto"/>
              <w:contextualSpacing/>
              <w:jc w:val="center"/>
              <w:rPr>
                <w:rFonts w:asciiTheme="minorHAnsi" w:hAnsiTheme="minorHAnsi" w:cstheme="minorHAnsi"/>
              </w:rPr>
            </w:pPr>
          </w:p>
        </w:tc>
        <w:tc>
          <w:tcPr>
            <w:tcW w:w="4048" w:type="dxa"/>
          </w:tcPr>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tc>
      </w:tr>
      <w:tr w:rsidR="0076181E" w:rsidTr="0076181E">
        <w:trPr>
          <w:jc w:val="center"/>
        </w:trPr>
        <w:tc>
          <w:tcPr>
            <w:tcW w:w="4003" w:type="dxa"/>
          </w:tcPr>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tc>
        <w:tc>
          <w:tcPr>
            <w:tcW w:w="1299" w:type="dxa"/>
          </w:tcPr>
          <w:p w:rsidR="0076181E" w:rsidRDefault="0076181E" w:rsidP="0076181E">
            <w:pPr>
              <w:spacing w:after="0" w:line="240" w:lineRule="auto"/>
              <w:contextualSpacing/>
              <w:jc w:val="center"/>
              <w:rPr>
                <w:rFonts w:asciiTheme="minorHAnsi" w:hAnsiTheme="minorHAnsi" w:cstheme="minorHAnsi"/>
              </w:rPr>
            </w:pPr>
          </w:p>
        </w:tc>
        <w:tc>
          <w:tcPr>
            <w:tcW w:w="4048" w:type="dxa"/>
          </w:tcPr>
          <w:p w:rsidR="0076181E" w:rsidRDefault="0076181E" w:rsidP="0076181E">
            <w:pPr>
              <w:spacing w:after="0" w:line="240" w:lineRule="auto"/>
              <w:contextualSpacing/>
              <w:rPr>
                <w:rFonts w:asciiTheme="minorHAnsi" w:hAnsiTheme="minorHAnsi" w:cstheme="minorHAnsi"/>
              </w:rPr>
            </w:pPr>
          </w:p>
        </w:tc>
      </w:tr>
      <w:tr w:rsidR="0076181E" w:rsidTr="0076181E">
        <w:trPr>
          <w:jc w:val="center"/>
        </w:trPr>
        <w:tc>
          <w:tcPr>
            <w:tcW w:w="4003" w:type="dxa"/>
          </w:tcPr>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tc>
        <w:tc>
          <w:tcPr>
            <w:tcW w:w="1299" w:type="dxa"/>
          </w:tcPr>
          <w:p w:rsidR="0076181E" w:rsidRDefault="0076181E" w:rsidP="0076181E">
            <w:pPr>
              <w:spacing w:after="0" w:line="240" w:lineRule="auto"/>
              <w:contextualSpacing/>
              <w:jc w:val="center"/>
              <w:rPr>
                <w:rFonts w:asciiTheme="minorHAnsi" w:hAnsiTheme="minorHAnsi" w:cstheme="minorHAnsi"/>
              </w:rPr>
            </w:pPr>
          </w:p>
        </w:tc>
        <w:tc>
          <w:tcPr>
            <w:tcW w:w="4048" w:type="dxa"/>
          </w:tcPr>
          <w:p w:rsidR="0076181E" w:rsidRDefault="0076181E" w:rsidP="0076181E">
            <w:pPr>
              <w:spacing w:after="0" w:line="240" w:lineRule="auto"/>
              <w:contextualSpacing/>
              <w:rPr>
                <w:rFonts w:asciiTheme="minorHAnsi" w:hAnsiTheme="minorHAnsi" w:cstheme="minorHAnsi"/>
              </w:rPr>
            </w:pPr>
          </w:p>
        </w:tc>
      </w:tr>
      <w:tr w:rsidR="0076181E" w:rsidTr="0076181E">
        <w:trPr>
          <w:jc w:val="center"/>
        </w:trPr>
        <w:tc>
          <w:tcPr>
            <w:tcW w:w="4003" w:type="dxa"/>
          </w:tcPr>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p w:rsidR="0076181E" w:rsidRDefault="0076181E" w:rsidP="0076181E">
            <w:pPr>
              <w:spacing w:after="0" w:line="240" w:lineRule="auto"/>
              <w:contextualSpacing/>
              <w:rPr>
                <w:rFonts w:asciiTheme="minorHAnsi" w:hAnsiTheme="minorHAnsi" w:cstheme="minorHAnsi"/>
              </w:rPr>
            </w:pPr>
          </w:p>
        </w:tc>
        <w:tc>
          <w:tcPr>
            <w:tcW w:w="1299" w:type="dxa"/>
          </w:tcPr>
          <w:p w:rsidR="0076181E" w:rsidRDefault="0076181E" w:rsidP="0076181E">
            <w:pPr>
              <w:spacing w:after="0" w:line="240" w:lineRule="auto"/>
              <w:contextualSpacing/>
              <w:jc w:val="center"/>
              <w:rPr>
                <w:rFonts w:asciiTheme="minorHAnsi" w:hAnsiTheme="minorHAnsi" w:cstheme="minorHAnsi"/>
              </w:rPr>
            </w:pPr>
          </w:p>
          <w:p w:rsidR="0076181E" w:rsidRDefault="0076181E" w:rsidP="0076181E">
            <w:pPr>
              <w:spacing w:after="0" w:line="240" w:lineRule="auto"/>
              <w:contextualSpacing/>
              <w:jc w:val="center"/>
              <w:rPr>
                <w:rFonts w:asciiTheme="minorHAnsi" w:hAnsiTheme="minorHAnsi" w:cstheme="minorHAnsi"/>
              </w:rPr>
            </w:pPr>
          </w:p>
        </w:tc>
        <w:tc>
          <w:tcPr>
            <w:tcW w:w="4048" w:type="dxa"/>
          </w:tcPr>
          <w:p w:rsidR="0076181E" w:rsidRDefault="0076181E" w:rsidP="0076181E">
            <w:pPr>
              <w:spacing w:after="0" w:line="240" w:lineRule="auto"/>
              <w:contextualSpacing/>
              <w:rPr>
                <w:rFonts w:asciiTheme="minorHAnsi" w:hAnsiTheme="minorHAnsi" w:cstheme="minorHAnsi"/>
              </w:rPr>
            </w:pPr>
          </w:p>
        </w:tc>
      </w:tr>
    </w:tbl>
    <w:p w:rsidR="00D22597" w:rsidRDefault="00D22597"/>
    <w:sectPr w:rsidR="00D22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1E"/>
    <w:rsid w:val="0076181E"/>
    <w:rsid w:val="00D22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30A6C-679D-4628-A738-81908F59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1E"/>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81E"/>
    <w:pPr>
      <w:spacing w:after="0" w:line="240" w:lineRule="auto"/>
    </w:pPr>
    <w:rPr>
      <w:rFonts w:ascii="Calibri" w:eastAsia="Times New Roman"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2015-09-23T17:13:00Z</dcterms:created>
  <dcterms:modified xsi:type="dcterms:W3CDTF">2015-09-23T17:21:00Z</dcterms:modified>
</cp:coreProperties>
</file>